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bookmarkEnd w:id="0"/>
      <w:r w:rsidRPr="0010766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Стаття 5.</w:t>
      </w:r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107662">
        <w:rPr>
          <w:rFonts w:ascii="Times New Roman" w:hAnsi="Times New Roman" w:cs="Times New Roman"/>
          <w:b/>
          <w:color w:val="333333"/>
          <w:sz w:val="24"/>
          <w:szCs w:val="24"/>
          <w:lang w:eastAsia="uk-UA"/>
        </w:rPr>
        <w:t>Пільги щодо сплати судового збору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" w:name="n228"/>
      <w:bookmarkStart w:id="2" w:name="n295"/>
      <w:bookmarkEnd w:id="1"/>
      <w:bookmarkEnd w:id="2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1. Від сплати судового збору під час розгляду справи в усіх судових інстанціях звільняються: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229"/>
      <w:bookmarkEnd w:id="3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1) позивачі - у справах про стягнення заробітної плати та поновлення на роботі;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4" w:name="n230"/>
      <w:bookmarkEnd w:id="4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2) позивачі - у справах про відшкодування шкоди, заподіяної каліцтвом або іншим ушкодженням здоров’я, а також смертю фізичної особи;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231"/>
      <w:bookmarkEnd w:id="5"/>
      <w:r w:rsidRPr="000816BB">
        <w:rPr>
          <w:rFonts w:ascii="Times New Roman" w:hAnsi="Times New Roman" w:cs="Times New Roman"/>
          <w:sz w:val="24"/>
          <w:szCs w:val="24"/>
          <w:lang w:eastAsia="uk-UA"/>
        </w:rPr>
        <w:t>3) позивачі - у справах про стягнення аліментів, збільшення їх розміру,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n273"/>
      <w:bookmarkStart w:id="7" w:name="n232"/>
      <w:bookmarkEnd w:id="6"/>
      <w:bookmarkEnd w:id="7"/>
      <w:r w:rsidRPr="000816BB">
        <w:rPr>
          <w:rFonts w:ascii="Times New Roman" w:hAnsi="Times New Roman" w:cs="Times New Roman"/>
          <w:sz w:val="24"/>
          <w:szCs w:val="24"/>
          <w:lang w:eastAsia="uk-UA"/>
        </w:rPr>
        <w:t>4) позивачі - у справах щодо спорів, пов’язаних з виплатою компенсації, поверненням майна, або у справах щодо спорів, пов’язаних з відшкодуванням його вартості громадянам, реабілітованим відповідно до </w:t>
      </w:r>
      <w:hyperlink r:id="rId6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Закону України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"Про реабілітацію жертв політичних репресій на Україні";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8" w:name="n233"/>
      <w:bookmarkEnd w:id="8"/>
      <w:r w:rsidRPr="000816BB">
        <w:rPr>
          <w:rFonts w:ascii="Times New Roman" w:hAnsi="Times New Roman" w:cs="Times New Roman"/>
          <w:sz w:val="24"/>
          <w:szCs w:val="24"/>
          <w:lang w:eastAsia="uk-UA"/>
        </w:rPr>
        <w:t>5) особи, які страждають на психічні розлади, та їх представники - у справах щодо спорів, пов’язаних з розглядом питань стосовно захисту прав і законних інтересів особи під час надання психіатричної допомоги;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9" w:name="n234"/>
      <w:bookmarkEnd w:id="9"/>
      <w:r w:rsidRPr="000816BB">
        <w:rPr>
          <w:rFonts w:ascii="Times New Roman" w:hAnsi="Times New Roman" w:cs="Times New Roman"/>
          <w:sz w:val="24"/>
          <w:szCs w:val="24"/>
          <w:lang w:eastAsia="uk-UA"/>
        </w:rPr>
        <w:t>6) позивачі - у справах про відшкодування матеріальних збитків, завданих внаслідок вчинення кримінального правопорушення;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0" w:name="n235"/>
      <w:bookmarkEnd w:id="10"/>
      <w:r w:rsidRPr="000816BB">
        <w:rPr>
          <w:rFonts w:ascii="Times New Roman" w:hAnsi="Times New Roman" w:cs="Times New Roman"/>
          <w:sz w:val="24"/>
          <w:szCs w:val="24"/>
          <w:lang w:eastAsia="uk-UA"/>
        </w:rPr>
        <w:t>7) громадяни, які у випадках, передбачених законодавством, звернулися із заявами до суду щодо захисту прав та інтересів інших осіб;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1" w:name="n236"/>
      <w:bookmarkEnd w:id="11"/>
      <w:r w:rsidRPr="000816BB">
        <w:rPr>
          <w:rFonts w:ascii="Times New Roman" w:hAnsi="Times New Roman" w:cs="Times New Roman"/>
          <w:sz w:val="24"/>
          <w:szCs w:val="24"/>
          <w:lang w:eastAsia="uk-UA"/>
        </w:rPr>
        <w:t>8) особи з інвалідністю внаслідок Другої світової війни та сім’ї воїнів (партизанів), які загинули чи пропали безвісти, і прирівняні до них у встановленому порядку особи;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2" w:name="n298"/>
      <w:bookmarkStart w:id="13" w:name="n237"/>
      <w:bookmarkEnd w:id="12"/>
      <w:bookmarkEnd w:id="13"/>
      <w:r w:rsidRPr="000816BB">
        <w:rPr>
          <w:rFonts w:ascii="Times New Roman" w:hAnsi="Times New Roman" w:cs="Times New Roman"/>
          <w:sz w:val="24"/>
          <w:szCs w:val="24"/>
          <w:lang w:eastAsia="uk-UA"/>
        </w:rPr>
        <w:t>9) особи з інвалідністю I та II груп, законні представники дітей з інвалідністю і недієздатних осіб з інвалідністю;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4" w:name="n299"/>
      <w:bookmarkStart w:id="15" w:name="n238"/>
      <w:bookmarkEnd w:id="14"/>
      <w:bookmarkEnd w:id="15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10) позивачі - громадяни, віднесені до 1 та 2 категорій постраждалих внаслідок Чорнобильської катастрофи;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6" w:name="n239"/>
      <w:bookmarkEnd w:id="16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11) виборці - у справах про уточнення списку виборців;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7" w:name="n240"/>
      <w:bookmarkEnd w:id="17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12) військовослужбовці, військовозобов’язані та резервісти, які призвані на навчальні (або перевірочні) та спеціальні збори, - у справах, пов’язаних з виконанням військового обов’язку, а також під час виконання службових обов’язків;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8" w:name="n241"/>
      <w:bookmarkEnd w:id="18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13) учасники бойових дій, постраждалі учасники Революції Гідності, Герої України - у справах, пов’язаних з порушенням їхніх прав;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300"/>
      <w:bookmarkStart w:id="20" w:name="n242"/>
      <w:bookmarkEnd w:id="19"/>
      <w:bookmarkEnd w:id="20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14) позивачі - у справах у порядку, визначеному </w:t>
      </w:r>
      <w:hyperlink r:id="rId7" w:anchor="n199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статтею 12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Закону України "Про біженців та осіб, які потребують додаткового або тимчасового захисту";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1" w:name="n243"/>
      <w:bookmarkEnd w:id="21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15) фізичні особи (крім суб’єктів підприємницької діяльності) - кредитори, які звертаються з грошовими вимогами до боржника щодо виплати заборгованості із заробітної плати, зобов’язань внаслідок заподіяння шкоди життю та здоров’ю громадян, виплати авторської винагороди та аліментів, - після оголошення про відкриття провадження у справі про банкрутство (неплатоспроможність), а також після повідомлення про визнання боржника банкрутом;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265"/>
      <w:bookmarkEnd w:id="22"/>
      <w:r w:rsidRPr="000816B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15</w:t>
      </w:r>
      <w:r w:rsidRPr="000816BB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uk-UA"/>
        </w:rPr>
        <w:t>-1</w:t>
      </w:r>
      <w:r w:rsidRPr="000816BB">
        <w:rPr>
          <w:rFonts w:ascii="Times New Roman" w:hAnsi="Times New Roman" w:cs="Times New Roman"/>
          <w:sz w:val="24"/>
          <w:szCs w:val="24"/>
          <w:lang w:eastAsia="uk-UA"/>
        </w:rPr>
        <w:t>) органи місцевого самоврядування - за подання заяви про визнання спадщини відумерлою;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64"/>
      <w:bookmarkStart w:id="24" w:name="n258"/>
      <w:bookmarkEnd w:id="23"/>
      <w:bookmarkEnd w:id="24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16) позивачі - за подання позовів щодо спорів, пов’язаних з наданням статусу учасника бойових дій відповідно до </w:t>
      </w:r>
      <w:hyperlink r:id="rId8" w:anchor="n73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пунктів 19-21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частини першої статті 6 Закону України "Про статус ветеранів війни, гарантії їх соціального захисту";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57"/>
      <w:bookmarkStart w:id="26" w:name="n263"/>
      <w:bookmarkEnd w:id="25"/>
      <w:bookmarkEnd w:id="26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17) засуджені до покарання у виді довічного позбавлення волі, позбавлення волі на певний строк та до покарань, не пов’язаних з позбавленням волі, а також особи, взяті під варту, - у справах, пов’язаних із питаннями, які вирішуються судом під час виконання вироку відповідно до </w:t>
      </w:r>
      <w:hyperlink r:id="rId9" w:anchor="n4115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статті 537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Кримінального процесуального кодексу України, у разі відсутності на їхніх особових рахунках коштів, достатніх для сплати судового збору.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62"/>
      <w:bookmarkStart w:id="28" w:name="n320"/>
      <w:bookmarkEnd w:id="27"/>
      <w:bookmarkEnd w:id="28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20) центральний орган виконавчої влади, що реалізує державну політику з питань нагляду та контролю за додержанням законодавства про працю, його територіальні органи;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19"/>
      <w:bookmarkStart w:id="30" w:name="n292"/>
      <w:bookmarkEnd w:id="29"/>
      <w:bookmarkEnd w:id="30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21) заявники - у справах за заявами про встановлення фактів, що мають юридичне значення, поданих у зв’язку із збройною агресією, збройним конфліктом, тимчасовою окупацією території України, надзвичайними ситуаціями природного чи техногенного характеру,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294"/>
      <w:bookmarkStart w:id="32" w:name="n293"/>
      <w:bookmarkEnd w:id="31"/>
      <w:bookmarkEnd w:id="32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22) позивачі - у справах за позовами до держави-агресора Російської Федерації про відшкодування завданої майнової та/або моральної шкоди у зв’язку з тимчасовою окупацією території України, збройною агресією, збройним конфліктом,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291"/>
      <w:bookmarkStart w:id="34" w:name="n296"/>
      <w:bookmarkEnd w:id="33"/>
      <w:bookmarkEnd w:id="34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23) позивачі - за подання позовів щодо оскарження рішень Національної комісії з реабілітації у правовідносинах, що виникли на підставі </w:t>
      </w:r>
      <w:hyperlink r:id="rId10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Закону України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"Про реабілітацію жертв репресій комуністичного тоталітарного режиму 1917-1991 років";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23"/>
      <w:bookmarkEnd w:id="35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24) Фонд гарантування вкладів фізичних осіб - за подання позовів, предметом яких є відшкодування шкоди (збитків), у порядку, визначеному </w:t>
      </w:r>
      <w:hyperlink r:id="rId11" w:anchor="n624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статтею 52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Закону України "Про систему гарантування вкладів фізичних осіб".</w:t>
      </w:r>
    </w:p>
    <w:p w:rsidR="000816BB" w:rsidRPr="00EF684F" w:rsidRDefault="000816BB" w:rsidP="000816BB">
      <w:pPr>
        <w:ind w:firstLine="450"/>
        <w:jc w:val="both"/>
        <w:rPr>
          <w:b/>
          <w:bCs/>
          <w:sz w:val="20"/>
          <w:szCs w:val="20"/>
          <w:lang w:eastAsia="uk-UA"/>
        </w:rPr>
      </w:pPr>
      <w:bookmarkStart w:id="36" w:name="n322"/>
      <w:bookmarkEnd w:id="36"/>
    </w:p>
    <w:p w:rsidR="006B1762" w:rsidRPr="00107662" w:rsidRDefault="006B1762" w:rsidP="00107662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6B1762" w:rsidRPr="00107662" w:rsidRDefault="006B1762" w:rsidP="00107662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sectPr w:rsidR="006B1762" w:rsidRPr="00107662" w:rsidSect="005B47D4">
      <w:footerReference w:type="default" r:id="rId12"/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72" w:rsidRDefault="007A2772" w:rsidP="006B1762">
      <w:pPr>
        <w:spacing w:after="0" w:line="240" w:lineRule="auto"/>
      </w:pPr>
      <w:r>
        <w:separator/>
      </w:r>
    </w:p>
  </w:endnote>
  <w:endnote w:type="continuationSeparator" w:id="0">
    <w:p w:rsidR="007A2772" w:rsidRDefault="007A2772" w:rsidP="006B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62" w:rsidRPr="006B1762" w:rsidRDefault="006B1762" w:rsidP="006B1762">
    <w:pPr>
      <w:pStyle w:val="a7"/>
    </w:pPr>
    <w:r>
      <w:t>© ТОВ "Інформаційно-аналітичний центр "ЛІГА", ТОВ "ЛІГА ЗАКОН",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72" w:rsidRDefault="007A2772" w:rsidP="006B1762">
      <w:pPr>
        <w:spacing w:after="0" w:line="240" w:lineRule="auto"/>
      </w:pPr>
      <w:r>
        <w:separator/>
      </w:r>
    </w:p>
  </w:footnote>
  <w:footnote w:type="continuationSeparator" w:id="0">
    <w:p w:rsidR="007A2772" w:rsidRDefault="007A2772" w:rsidP="006B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3"/>
    <w:rsid w:val="000816BB"/>
    <w:rsid w:val="00107662"/>
    <w:rsid w:val="001C514C"/>
    <w:rsid w:val="00250C5F"/>
    <w:rsid w:val="002B4EB5"/>
    <w:rsid w:val="00331183"/>
    <w:rsid w:val="00520F20"/>
    <w:rsid w:val="005B47D4"/>
    <w:rsid w:val="00661D51"/>
    <w:rsid w:val="006B1762"/>
    <w:rsid w:val="007A2772"/>
    <w:rsid w:val="00B56DDC"/>
    <w:rsid w:val="00B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53BF4-EAEF-42B8-A3D7-873AF4F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B47D4"/>
  </w:style>
  <w:style w:type="character" w:customStyle="1" w:styleId="rvts37">
    <w:name w:val="rvts37"/>
    <w:basedOn w:val="a0"/>
    <w:rsid w:val="005B47D4"/>
  </w:style>
  <w:style w:type="character" w:customStyle="1" w:styleId="rvts9">
    <w:name w:val="rvts9"/>
    <w:rsid w:val="00B82CF8"/>
  </w:style>
  <w:style w:type="paragraph" w:styleId="a5">
    <w:name w:val="header"/>
    <w:basedOn w:val="a"/>
    <w:link w:val="a6"/>
    <w:uiPriority w:val="99"/>
    <w:unhideWhenUsed/>
    <w:rsid w:val="006B17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B1762"/>
  </w:style>
  <w:style w:type="paragraph" w:styleId="a7">
    <w:name w:val="footer"/>
    <w:basedOn w:val="a"/>
    <w:link w:val="a8"/>
    <w:uiPriority w:val="99"/>
    <w:unhideWhenUsed/>
    <w:rsid w:val="006B17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B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671-1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62-12" TargetMode="External"/><Relationship Id="rId11" Type="http://schemas.openxmlformats.org/officeDocument/2006/relationships/hyperlink" Target="https://zakon.rada.gov.ua/laws/show/4452-1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962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4651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Зарічий районний суд м.Суми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2022-01-06T07:07:00Z</dcterms:created>
  <dcterms:modified xsi:type="dcterms:W3CDTF">2022-01-06T07:07:00Z</dcterms:modified>
</cp:coreProperties>
</file>